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A3" w:rsidRPr="00842B91" w:rsidRDefault="007E7273">
      <w:pPr>
        <w:rPr>
          <w:sz w:val="24"/>
        </w:rPr>
      </w:pPr>
      <w:r>
        <w:rPr>
          <w:rFonts w:hint="eastAsia"/>
          <w:sz w:val="24"/>
        </w:rPr>
        <w:t>（東京都農業会議</w:t>
      </w:r>
      <w:r w:rsidR="00842B91" w:rsidRPr="00842B91">
        <w:rPr>
          <w:rFonts w:hint="eastAsia"/>
          <w:sz w:val="24"/>
        </w:rPr>
        <w:t>→市町村→農地利用者）</w:t>
      </w:r>
    </w:p>
    <w:p w:rsidR="00842B91" w:rsidRPr="00842B91" w:rsidRDefault="00BE72C9" w:rsidP="00842B9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14CE">
        <w:rPr>
          <w:rFonts w:hint="eastAsia"/>
          <w:sz w:val="24"/>
        </w:rPr>
        <w:t xml:space="preserve">　　</w:t>
      </w:r>
      <w:r w:rsidR="00842B91" w:rsidRPr="00842B91">
        <w:rPr>
          <w:rFonts w:hint="eastAsia"/>
          <w:sz w:val="24"/>
        </w:rPr>
        <w:t>年</w:t>
      </w:r>
      <w:r w:rsidR="00CE14CE">
        <w:rPr>
          <w:rFonts w:hint="eastAsia"/>
          <w:sz w:val="24"/>
        </w:rPr>
        <w:t xml:space="preserve">　　</w:t>
      </w:r>
      <w:r w:rsidR="00842B91" w:rsidRPr="00842B91">
        <w:rPr>
          <w:rFonts w:hint="eastAsia"/>
          <w:sz w:val="24"/>
        </w:rPr>
        <w:t>月</w:t>
      </w:r>
      <w:r w:rsidR="00CE14CE">
        <w:rPr>
          <w:rFonts w:hint="eastAsia"/>
          <w:sz w:val="24"/>
        </w:rPr>
        <w:t xml:space="preserve">　　</w:t>
      </w:r>
      <w:r w:rsidR="00842B91" w:rsidRPr="00842B91">
        <w:rPr>
          <w:rFonts w:hint="eastAsia"/>
          <w:sz w:val="24"/>
        </w:rPr>
        <w:t>日</w:t>
      </w:r>
    </w:p>
    <w:p w:rsidR="00842B91" w:rsidRPr="00CE14CE" w:rsidRDefault="00842B91">
      <w:pPr>
        <w:rPr>
          <w:sz w:val="24"/>
        </w:rPr>
      </w:pPr>
    </w:p>
    <w:p w:rsidR="00842B91" w:rsidRPr="00842B91" w:rsidRDefault="00842B91" w:rsidP="00CE14CE">
      <w:pPr>
        <w:jc w:val="center"/>
        <w:rPr>
          <w:rFonts w:ascii="メイリオ" w:eastAsia="メイリオ" w:hAnsi="メイリオ" w:cs="メイリオ"/>
          <w:sz w:val="28"/>
        </w:rPr>
      </w:pPr>
      <w:r w:rsidRPr="00842B91">
        <w:rPr>
          <w:rFonts w:ascii="メイリオ" w:eastAsia="メイリオ" w:hAnsi="メイリオ" w:cs="メイリオ" w:hint="eastAsia"/>
          <w:sz w:val="28"/>
        </w:rPr>
        <w:t>賃借料</w:t>
      </w:r>
      <w:r w:rsidR="00327FF5">
        <w:rPr>
          <w:rFonts w:ascii="メイリオ" w:eastAsia="メイリオ" w:hAnsi="メイリオ" w:cs="メイリオ" w:hint="eastAsia"/>
          <w:sz w:val="28"/>
        </w:rPr>
        <w:t>口座振替</w:t>
      </w:r>
      <w:r>
        <w:rPr>
          <w:rFonts w:ascii="メイリオ" w:eastAsia="メイリオ" w:hAnsi="メイリオ" w:cs="メイリオ" w:hint="eastAsia"/>
          <w:sz w:val="28"/>
        </w:rPr>
        <w:t>の</w:t>
      </w:r>
      <w:r w:rsidR="00CE14CE">
        <w:rPr>
          <w:rFonts w:ascii="メイリオ" w:eastAsia="メイリオ" w:hAnsi="メイリオ" w:cs="メイリオ" w:hint="eastAsia"/>
          <w:sz w:val="28"/>
        </w:rPr>
        <w:t>ご案内（お知らせ）</w:t>
      </w:r>
    </w:p>
    <w:p w:rsidR="00573D09" w:rsidRPr="00D05644" w:rsidRDefault="00573D09" w:rsidP="00D05644">
      <w:pPr>
        <w:rPr>
          <w:sz w:val="24"/>
          <w:szCs w:val="24"/>
          <w:u w:val="single"/>
        </w:rPr>
      </w:pPr>
      <w:r w:rsidRPr="00D05644">
        <w:rPr>
          <w:rFonts w:hint="eastAsia"/>
          <w:sz w:val="24"/>
          <w:szCs w:val="24"/>
          <w:u w:val="single"/>
        </w:rPr>
        <w:t xml:space="preserve">　</w:t>
      </w:r>
      <w:r w:rsidR="00D05644">
        <w:rPr>
          <w:rFonts w:hint="eastAsia"/>
          <w:sz w:val="24"/>
          <w:szCs w:val="24"/>
          <w:u w:val="single"/>
        </w:rPr>
        <w:t xml:space="preserve">　　　　　　　　　　</w:t>
      </w:r>
      <w:r w:rsidRPr="00D05644">
        <w:rPr>
          <w:rFonts w:hint="eastAsia"/>
          <w:sz w:val="24"/>
          <w:szCs w:val="24"/>
          <w:u w:val="single"/>
        </w:rPr>
        <w:t>様</w:t>
      </w:r>
    </w:p>
    <w:p w:rsidR="00573D09" w:rsidRDefault="00573D09">
      <w:pPr>
        <w:rPr>
          <w:sz w:val="24"/>
        </w:rPr>
      </w:pPr>
    </w:p>
    <w:p w:rsidR="00327FF5" w:rsidRDefault="007E7273" w:rsidP="005323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一般社団法人東京都農業会議</w:t>
      </w:r>
      <w:r w:rsidR="00327FF5">
        <w:rPr>
          <w:rFonts w:hint="eastAsia"/>
          <w:sz w:val="24"/>
        </w:rPr>
        <w:t>と貴殿との間で</w:t>
      </w:r>
      <w:r w:rsidR="00CE14CE">
        <w:rPr>
          <w:rFonts w:hint="eastAsia"/>
          <w:sz w:val="24"/>
        </w:rPr>
        <w:t>賃借権の設定をした表１の農地の賃借料については、貴殿</w:t>
      </w:r>
      <w:r w:rsidR="006C3CE3">
        <w:rPr>
          <w:rFonts w:hint="eastAsia"/>
          <w:sz w:val="24"/>
        </w:rPr>
        <w:t>が</w:t>
      </w:r>
      <w:r w:rsidR="00CE14CE">
        <w:rPr>
          <w:rFonts w:hint="eastAsia"/>
          <w:sz w:val="24"/>
        </w:rPr>
        <w:t>指定</w:t>
      </w:r>
      <w:r w:rsidR="006C3CE3">
        <w:rPr>
          <w:rFonts w:hint="eastAsia"/>
          <w:sz w:val="24"/>
        </w:rPr>
        <w:t>した</w:t>
      </w:r>
      <w:r w:rsidR="00CE14CE">
        <w:rPr>
          <w:rFonts w:hint="eastAsia"/>
          <w:sz w:val="24"/>
        </w:rPr>
        <w:t>口座から表２のとおり振替しますので</w:t>
      </w:r>
      <w:r w:rsidR="00573D09">
        <w:rPr>
          <w:rFonts w:hint="eastAsia"/>
          <w:sz w:val="24"/>
        </w:rPr>
        <w:t>お知らせ</w:t>
      </w:r>
      <w:r w:rsidR="00CE14CE">
        <w:rPr>
          <w:rFonts w:hint="eastAsia"/>
          <w:sz w:val="24"/>
        </w:rPr>
        <w:t>します。</w:t>
      </w:r>
    </w:p>
    <w:p w:rsidR="00CE14CE" w:rsidRDefault="00CE14CE" w:rsidP="005323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なお、残高不足等により振替不能とならないよう、前日までに残高を確認してください。</w:t>
      </w:r>
    </w:p>
    <w:p w:rsidR="00CE14CE" w:rsidRDefault="00CE14CE">
      <w:pPr>
        <w:rPr>
          <w:sz w:val="24"/>
        </w:rPr>
      </w:pPr>
    </w:p>
    <w:p w:rsidR="00573D09" w:rsidRPr="00573D09" w:rsidRDefault="00CE14CE" w:rsidP="00573D09">
      <w:pPr>
        <w:rPr>
          <w:sz w:val="24"/>
        </w:rPr>
      </w:pPr>
      <w:r>
        <w:rPr>
          <w:rFonts w:hint="eastAsia"/>
          <w:sz w:val="24"/>
        </w:rPr>
        <w:t>表１</w:t>
      </w: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2694"/>
        <w:gridCol w:w="2693"/>
        <w:gridCol w:w="1276"/>
      </w:tblGrid>
      <w:tr w:rsidR="00573D09" w:rsidTr="00BE72C9">
        <w:trPr>
          <w:trHeight w:val="730"/>
        </w:trPr>
        <w:tc>
          <w:tcPr>
            <w:tcW w:w="3114" w:type="dxa"/>
            <w:vAlign w:val="center"/>
          </w:tcPr>
          <w:p w:rsidR="00573D09" w:rsidRDefault="00573D09" w:rsidP="009C5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所在・地番</w:t>
            </w:r>
          </w:p>
        </w:tc>
        <w:tc>
          <w:tcPr>
            <w:tcW w:w="850" w:type="dxa"/>
            <w:vAlign w:val="center"/>
          </w:tcPr>
          <w:p w:rsidR="00573D09" w:rsidRDefault="00573D09" w:rsidP="00BE7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  <w:r w:rsidRPr="00AF6A0F">
              <w:rPr>
                <w:rFonts w:hint="eastAsia"/>
                <w:szCs w:val="24"/>
              </w:rPr>
              <w:t>（㎡）</w:t>
            </w:r>
          </w:p>
        </w:tc>
        <w:tc>
          <w:tcPr>
            <w:tcW w:w="2694" w:type="dxa"/>
            <w:vAlign w:val="center"/>
          </w:tcPr>
          <w:p w:rsidR="00573D09" w:rsidRDefault="00573D09" w:rsidP="009C50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権利を設定した期間</w:t>
            </w:r>
            <w:r w:rsidR="009C5096">
              <w:rPr>
                <w:rFonts w:hint="eastAsia"/>
                <w:sz w:val="24"/>
                <w:szCs w:val="24"/>
              </w:rPr>
              <w:t>の始期</w:t>
            </w:r>
          </w:p>
        </w:tc>
        <w:tc>
          <w:tcPr>
            <w:tcW w:w="2693" w:type="dxa"/>
            <w:vAlign w:val="center"/>
          </w:tcPr>
          <w:p w:rsidR="009C5096" w:rsidRDefault="009C5096" w:rsidP="00BE7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権利の存続期間</w:t>
            </w:r>
          </w:p>
          <w:p w:rsidR="00573D09" w:rsidRDefault="009C5096" w:rsidP="00BE7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（終期）</w:t>
            </w:r>
          </w:p>
        </w:tc>
        <w:tc>
          <w:tcPr>
            <w:tcW w:w="1276" w:type="dxa"/>
            <w:vAlign w:val="center"/>
          </w:tcPr>
          <w:p w:rsidR="00573D09" w:rsidRDefault="009C5096" w:rsidP="00BE7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賃料</w:t>
            </w:r>
          </w:p>
          <w:p w:rsidR="009C5096" w:rsidRDefault="009C5096" w:rsidP="00BE72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573D09" w:rsidTr="001B3566">
        <w:trPr>
          <w:trHeight w:val="1134"/>
        </w:trPr>
        <w:tc>
          <w:tcPr>
            <w:tcW w:w="3114" w:type="dxa"/>
            <w:vAlign w:val="center"/>
          </w:tcPr>
          <w:p w:rsidR="00D05644" w:rsidRDefault="00D05644" w:rsidP="001B356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3D09" w:rsidRDefault="00573D09" w:rsidP="00BE7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05644" w:rsidRDefault="00BE72C9" w:rsidP="001B3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</w:t>
            </w:r>
            <w:r w:rsidR="00573D09">
              <w:rPr>
                <w:rFonts w:hint="eastAsia"/>
                <w:sz w:val="24"/>
                <w:szCs w:val="24"/>
              </w:rPr>
              <w:t>年</w:t>
            </w:r>
            <w:r w:rsidR="00D05644">
              <w:rPr>
                <w:rFonts w:hint="eastAsia"/>
                <w:sz w:val="24"/>
                <w:szCs w:val="24"/>
              </w:rPr>
              <w:t xml:space="preserve">　</w:t>
            </w:r>
            <w:r w:rsidR="00573D09">
              <w:rPr>
                <w:rFonts w:hint="eastAsia"/>
                <w:sz w:val="24"/>
                <w:szCs w:val="24"/>
              </w:rPr>
              <w:t>月</w:t>
            </w:r>
            <w:r w:rsidR="00D05644">
              <w:rPr>
                <w:rFonts w:hint="eastAsia"/>
                <w:sz w:val="24"/>
                <w:szCs w:val="24"/>
              </w:rPr>
              <w:t xml:space="preserve">　</w:t>
            </w:r>
            <w:r w:rsidR="00573D0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D05644" w:rsidRPr="009642E6" w:rsidRDefault="00BE72C9" w:rsidP="001B35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276" w:type="dxa"/>
            <w:vAlign w:val="center"/>
          </w:tcPr>
          <w:p w:rsidR="009C5096" w:rsidRDefault="009C5096" w:rsidP="00BE72C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14CE" w:rsidRDefault="00CE14CE">
      <w:pPr>
        <w:rPr>
          <w:sz w:val="24"/>
        </w:rPr>
      </w:pPr>
    </w:p>
    <w:p w:rsidR="00327FF5" w:rsidRDefault="00CE14CE">
      <w:pPr>
        <w:rPr>
          <w:sz w:val="24"/>
        </w:rPr>
      </w:pPr>
      <w:r>
        <w:rPr>
          <w:rFonts w:hint="eastAsia"/>
          <w:sz w:val="24"/>
        </w:rPr>
        <w:t>表２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5245"/>
      </w:tblGrid>
      <w:tr w:rsidR="009C5096" w:rsidTr="000456A6">
        <w:tc>
          <w:tcPr>
            <w:tcW w:w="1129" w:type="dxa"/>
          </w:tcPr>
          <w:p w:rsidR="009C5096" w:rsidRDefault="009C5096" w:rsidP="005323E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9C5096" w:rsidRDefault="009C5096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口座振替日</w:t>
            </w:r>
          </w:p>
        </w:tc>
        <w:tc>
          <w:tcPr>
            <w:tcW w:w="1701" w:type="dxa"/>
          </w:tcPr>
          <w:p w:rsidR="009C5096" w:rsidRDefault="009C5096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振替額</w:t>
            </w:r>
          </w:p>
        </w:tc>
        <w:tc>
          <w:tcPr>
            <w:tcW w:w="5245" w:type="dxa"/>
          </w:tcPr>
          <w:p w:rsidR="009C5096" w:rsidRDefault="009C5096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9C5096" w:rsidTr="000456A6">
        <w:tc>
          <w:tcPr>
            <w:tcW w:w="1129" w:type="dxa"/>
          </w:tcPr>
          <w:p w:rsidR="009C5096" w:rsidRDefault="0092095B" w:rsidP="009209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9C5096"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9C5096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9C5096" w:rsidRDefault="009C5096" w:rsidP="009C509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9C5096" w:rsidRDefault="00BE72C9" w:rsidP="009C50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</w:t>
            </w:r>
            <w:r w:rsidR="009C5096">
              <w:rPr>
                <w:rFonts w:hint="eastAsia"/>
                <w:sz w:val="24"/>
              </w:rPr>
              <w:t>年</w:t>
            </w:r>
            <w:r w:rsidR="00D05644">
              <w:rPr>
                <w:rFonts w:hint="eastAsia"/>
                <w:sz w:val="24"/>
              </w:rPr>
              <w:t xml:space="preserve">　　</w:t>
            </w:r>
            <w:r w:rsidR="009C5096">
              <w:rPr>
                <w:rFonts w:hint="eastAsia"/>
                <w:sz w:val="24"/>
              </w:rPr>
              <w:t>月～</w:t>
            </w: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</w:t>
            </w:r>
            <w:r w:rsidR="009C5096">
              <w:rPr>
                <w:rFonts w:hint="eastAsia"/>
                <w:sz w:val="24"/>
              </w:rPr>
              <w:t>年</w:t>
            </w:r>
            <w:r w:rsidR="00D05644">
              <w:rPr>
                <w:rFonts w:hint="eastAsia"/>
                <w:sz w:val="24"/>
              </w:rPr>
              <w:t xml:space="preserve">　　</w:t>
            </w:r>
            <w:r w:rsidR="009C5096">
              <w:rPr>
                <w:rFonts w:hint="eastAsia"/>
                <w:sz w:val="24"/>
              </w:rPr>
              <w:t>月分賃料</w:t>
            </w:r>
          </w:p>
        </w:tc>
      </w:tr>
      <w:tr w:rsidR="00D05644" w:rsidTr="000456A6">
        <w:tc>
          <w:tcPr>
            <w:tcW w:w="1129" w:type="dxa"/>
          </w:tcPr>
          <w:p w:rsidR="00D05644" w:rsidRDefault="00D05644" w:rsidP="00D056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D05644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D05644" w:rsidRDefault="00D05644" w:rsidP="00D056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D05644" w:rsidRDefault="00BE72C9" w:rsidP="00D05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D05644" w:rsidTr="000456A6">
        <w:tc>
          <w:tcPr>
            <w:tcW w:w="1129" w:type="dxa"/>
          </w:tcPr>
          <w:p w:rsidR="00D05644" w:rsidRDefault="00D05644" w:rsidP="00D056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D05644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D05644" w:rsidRDefault="00D05644" w:rsidP="00D056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D05644" w:rsidRDefault="00BE72C9" w:rsidP="00D05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D05644" w:rsidTr="000456A6">
        <w:tc>
          <w:tcPr>
            <w:tcW w:w="1129" w:type="dxa"/>
          </w:tcPr>
          <w:p w:rsidR="00D05644" w:rsidRDefault="00D05644" w:rsidP="00D056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D05644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D05644" w:rsidRDefault="00D05644" w:rsidP="00D056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D05644" w:rsidRDefault="00BE72C9" w:rsidP="00D05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D05644" w:rsidTr="000456A6">
        <w:tc>
          <w:tcPr>
            <w:tcW w:w="1129" w:type="dxa"/>
          </w:tcPr>
          <w:p w:rsidR="00D05644" w:rsidRDefault="00D05644" w:rsidP="00D056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D05644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D05644" w:rsidRDefault="00D05644" w:rsidP="00D056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D05644" w:rsidRDefault="00BE72C9" w:rsidP="00D05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D05644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0456A6" w:rsidTr="000456A6">
        <w:tc>
          <w:tcPr>
            <w:tcW w:w="1129" w:type="dxa"/>
          </w:tcPr>
          <w:p w:rsidR="000456A6" w:rsidRDefault="000456A6" w:rsidP="00045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0456A6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0456A6" w:rsidRDefault="000456A6" w:rsidP="000456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0456A6" w:rsidRDefault="00BE72C9" w:rsidP="00045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0456A6" w:rsidTr="000456A6">
        <w:tc>
          <w:tcPr>
            <w:tcW w:w="1129" w:type="dxa"/>
          </w:tcPr>
          <w:p w:rsidR="000456A6" w:rsidRDefault="000456A6" w:rsidP="00045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0456A6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0456A6" w:rsidRDefault="000456A6" w:rsidP="000456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0456A6" w:rsidRDefault="00BE72C9" w:rsidP="00045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0456A6" w:rsidTr="000456A6">
        <w:tc>
          <w:tcPr>
            <w:tcW w:w="1129" w:type="dxa"/>
          </w:tcPr>
          <w:p w:rsidR="000456A6" w:rsidRDefault="000456A6" w:rsidP="00045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0456A6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0456A6" w:rsidRDefault="000456A6" w:rsidP="000456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0456A6" w:rsidRDefault="00BE72C9" w:rsidP="00045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0456A6" w:rsidTr="000456A6">
        <w:tc>
          <w:tcPr>
            <w:tcW w:w="1129" w:type="dxa"/>
          </w:tcPr>
          <w:p w:rsidR="000456A6" w:rsidRDefault="000456A6" w:rsidP="00045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0456A6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456A6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0456A6" w:rsidRDefault="000456A6" w:rsidP="000456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0456A6" w:rsidRDefault="00BE72C9" w:rsidP="00045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月分賃料</w:t>
            </w:r>
          </w:p>
        </w:tc>
      </w:tr>
      <w:tr w:rsidR="000456A6" w:rsidTr="000456A6">
        <w:tc>
          <w:tcPr>
            <w:tcW w:w="1129" w:type="dxa"/>
          </w:tcPr>
          <w:p w:rsidR="000456A6" w:rsidRDefault="000456A6" w:rsidP="000456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回目</w:t>
            </w:r>
          </w:p>
        </w:tc>
        <w:tc>
          <w:tcPr>
            <w:tcW w:w="2552" w:type="dxa"/>
          </w:tcPr>
          <w:p w:rsidR="000456A6" w:rsidRDefault="00BE72C9" w:rsidP="005323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456A6"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1701" w:type="dxa"/>
          </w:tcPr>
          <w:p w:rsidR="000456A6" w:rsidRDefault="000456A6" w:rsidP="000456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245" w:type="dxa"/>
          </w:tcPr>
          <w:p w:rsidR="000456A6" w:rsidRDefault="00BE72C9" w:rsidP="000456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月～</w:t>
            </w:r>
            <w:r>
              <w:rPr>
                <w:rFonts w:hint="eastAsia"/>
                <w:sz w:val="24"/>
              </w:rPr>
              <w:t>令和</w:t>
            </w:r>
            <w:r w:rsidR="000456A6">
              <w:rPr>
                <w:rFonts w:hint="eastAsia"/>
                <w:sz w:val="24"/>
              </w:rPr>
              <w:t xml:space="preserve">　　年　　月分賃料</w:t>
            </w:r>
          </w:p>
        </w:tc>
      </w:tr>
    </w:tbl>
    <w:p w:rsidR="005323EB" w:rsidRDefault="005323EB" w:rsidP="005323EB">
      <w:pPr>
        <w:snapToGrid w:val="0"/>
        <w:rPr>
          <w:rFonts w:hint="eastAsia"/>
          <w:sz w:val="24"/>
        </w:rPr>
      </w:pPr>
    </w:p>
    <w:p w:rsidR="009C5096" w:rsidRDefault="009C5096" w:rsidP="005323EB">
      <w:pPr>
        <w:snapToGrid w:val="0"/>
        <w:rPr>
          <w:sz w:val="24"/>
        </w:rPr>
      </w:pPr>
      <w:r>
        <w:rPr>
          <w:rFonts w:hint="eastAsia"/>
          <w:sz w:val="24"/>
        </w:rPr>
        <w:t>（留意事項）</w:t>
      </w:r>
    </w:p>
    <w:p w:rsidR="002363B5" w:rsidRDefault="009C5096" w:rsidP="00674F25">
      <w:pPr>
        <w:snapToGrid w:val="0"/>
        <w:rPr>
          <w:sz w:val="24"/>
        </w:rPr>
      </w:pPr>
      <w:r>
        <w:rPr>
          <w:rFonts w:hint="eastAsia"/>
          <w:sz w:val="24"/>
        </w:rPr>
        <w:t>１．</w:t>
      </w:r>
      <w:r w:rsidR="002363B5">
        <w:rPr>
          <w:rFonts w:hint="eastAsia"/>
          <w:sz w:val="24"/>
        </w:rPr>
        <w:t>再振替はしませんので口座残高にご注意ください。</w:t>
      </w:r>
    </w:p>
    <w:p w:rsidR="009C5096" w:rsidRDefault="002363B5" w:rsidP="00674F25">
      <w:pPr>
        <w:snapToGrid w:val="0"/>
        <w:ind w:left="240" w:hangingChars="100" w:hanging="240"/>
        <w:rPr>
          <w:sz w:val="24"/>
        </w:rPr>
      </w:pPr>
      <w:r>
        <w:rPr>
          <w:rFonts w:hint="eastAsia"/>
          <w:sz w:val="24"/>
        </w:rPr>
        <w:t>２．延滞した場合は延滞額及び延滞日数に応じ</w:t>
      </w:r>
      <w:r w:rsidRPr="002363B5">
        <w:rPr>
          <w:rFonts w:hint="eastAsia"/>
          <w:sz w:val="24"/>
        </w:rPr>
        <w:t>所定の延滞利率で計算した延滞金を頂くことになります。</w:t>
      </w:r>
    </w:p>
    <w:p w:rsidR="002363B5" w:rsidRPr="002363B5" w:rsidRDefault="002363B5" w:rsidP="00674F25">
      <w:pPr>
        <w:snapToGrid w:val="0"/>
        <w:rPr>
          <w:sz w:val="24"/>
        </w:rPr>
      </w:pPr>
      <w:r>
        <w:rPr>
          <w:rFonts w:hint="eastAsia"/>
          <w:sz w:val="24"/>
        </w:rPr>
        <w:t>３．</w:t>
      </w:r>
      <w:r w:rsidRPr="002363B5">
        <w:rPr>
          <w:rFonts w:hint="eastAsia"/>
          <w:sz w:val="24"/>
        </w:rPr>
        <w:t>災害等やむを得ない事由により期限まで納入が困難な場合には</w:t>
      </w:r>
      <w:r>
        <w:rPr>
          <w:rFonts w:hint="eastAsia"/>
          <w:sz w:val="24"/>
        </w:rPr>
        <w:t>下記に連絡をお願いします。</w:t>
      </w:r>
    </w:p>
    <w:p w:rsidR="009C5096" w:rsidRDefault="002363B5" w:rsidP="00674F25">
      <w:pPr>
        <w:snapToGrid w:val="0"/>
        <w:rPr>
          <w:sz w:val="24"/>
        </w:rPr>
      </w:pPr>
      <w:r>
        <w:rPr>
          <w:rFonts w:hint="eastAsia"/>
          <w:sz w:val="24"/>
        </w:rPr>
        <w:t>４．</w:t>
      </w:r>
      <w:r w:rsidR="00FC3FDE">
        <w:rPr>
          <w:rFonts w:hint="eastAsia"/>
          <w:sz w:val="24"/>
        </w:rPr>
        <w:t>東京都農業会議</w:t>
      </w:r>
      <w:r w:rsidR="009144FB">
        <w:rPr>
          <w:rFonts w:hint="eastAsia"/>
          <w:sz w:val="24"/>
        </w:rPr>
        <w:t>は口座振替</w:t>
      </w:r>
      <w:r>
        <w:rPr>
          <w:rFonts w:hint="eastAsia"/>
          <w:sz w:val="24"/>
        </w:rPr>
        <w:t>業務</w:t>
      </w:r>
      <w:r w:rsidR="009144FB">
        <w:rPr>
          <w:rFonts w:hint="eastAsia"/>
          <w:sz w:val="24"/>
        </w:rPr>
        <w:t>を</w:t>
      </w:r>
      <w:r w:rsidR="007E7273">
        <w:rPr>
          <w:rFonts w:hint="eastAsia"/>
          <w:sz w:val="24"/>
        </w:rPr>
        <w:t>リコーリース株式会社</w:t>
      </w:r>
      <w:r w:rsidR="009C5096">
        <w:rPr>
          <w:rFonts w:hint="eastAsia"/>
          <w:sz w:val="24"/>
        </w:rPr>
        <w:t>に委託しています。</w:t>
      </w:r>
    </w:p>
    <w:p w:rsidR="00C4570E" w:rsidRDefault="00C4570E" w:rsidP="00674F25">
      <w:pPr>
        <w:snapToGrid w:val="0"/>
        <w:rPr>
          <w:sz w:val="24"/>
        </w:rPr>
      </w:pPr>
      <w:r>
        <w:rPr>
          <w:rFonts w:hint="eastAsia"/>
          <w:sz w:val="24"/>
        </w:rPr>
        <w:t>５．通帳等には「</w:t>
      </w:r>
      <w:r>
        <w:rPr>
          <w:rFonts w:hint="eastAsia"/>
          <w:sz w:val="24"/>
        </w:rPr>
        <w:t>RL</w:t>
      </w:r>
      <w:r>
        <w:rPr>
          <w:rFonts w:hint="eastAsia"/>
          <w:sz w:val="24"/>
        </w:rPr>
        <w:t>）</w:t>
      </w:r>
      <w:r w:rsidR="00FA714E">
        <w:rPr>
          <w:rFonts w:hint="eastAsia"/>
          <w:sz w:val="24"/>
        </w:rPr>
        <w:t>チュウカンカンリキコウ</w:t>
      </w:r>
      <w:r>
        <w:rPr>
          <w:rFonts w:hint="eastAsia"/>
          <w:sz w:val="24"/>
        </w:rPr>
        <w:t>」と記帳されます。</w:t>
      </w:r>
    </w:p>
    <w:p w:rsidR="009144FB" w:rsidRDefault="00C4570E" w:rsidP="00674F25">
      <w:pPr>
        <w:snapToGrid w:val="0"/>
        <w:rPr>
          <w:sz w:val="24"/>
        </w:rPr>
      </w:pPr>
      <w:r>
        <w:rPr>
          <w:rFonts w:hint="eastAsia"/>
          <w:sz w:val="24"/>
        </w:rPr>
        <w:t>６</w:t>
      </w:r>
      <w:r w:rsidR="002363B5">
        <w:rPr>
          <w:rFonts w:hint="eastAsia"/>
          <w:sz w:val="24"/>
        </w:rPr>
        <w:t>．</w:t>
      </w:r>
      <w:r w:rsidR="009C5096">
        <w:rPr>
          <w:rFonts w:hint="eastAsia"/>
          <w:sz w:val="24"/>
        </w:rPr>
        <w:t>口座振替日が金融機関</w:t>
      </w:r>
      <w:r w:rsidR="009144FB">
        <w:rPr>
          <w:rFonts w:hint="eastAsia"/>
          <w:sz w:val="24"/>
        </w:rPr>
        <w:t>休業日にあたる場合は、</w:t>
      </w:r>
      <w:r w:rsidR="009C5096">
        <w:rPr>
          <w:rFonts w:hint="eastAsia"/>
          <w:sz w:val="24"/>
        </w:rPr>
        <w:t>翌営業日に振り替えます。</w:t>
      </w:r>
    </w:p>
    <w:p w:rsidR="005323EB" w:rsidRDefault="005323EB" w:rsidP="005323EB">
      <w:pPr>
        <w:snapToGrid w:val="0"/>
        <w:rPr>
          <w:rFonts w:hint="eastAsia"/>
          <w:sz w:val="24"/>
        </w:rPr>
      </w:pPr>
    </w:p>
    <w:p w:rsidR="002363B5" w:rsidRDefault="002363B5" w:rsidP="005323EB">
      <w:pPr>
        <w:snapToGrid w:val="0"/>
        <w:rPr>
          <w:sz w:val="24"/>
        </w:rPr>
      </w:pPr>
      <w:r>
        <w:rPr>
          <w:rFonts w:hint="eastAsia"/>
          <w:sz w:val="24"/>
        </w:rPr>
        <w:t>（お問い合わせ先）</w:t>
      </w:r>
    </w:p>
    <w:p w:rsidR="002363B5" w:rsidRDefault="00D05644" w:rsidP="005323EB">
      <w:pPr>
        <w:snapToGrid w:val="0"/>
        <w:ind w:leftChars="200" w:left="420"/>
        <w:rPr>
          <w:sz w:val="24"/>
        </w:rPr>
      </w:pPr>
      <w:r>
        <w:rPr>
          <w:rFonts w:hint="eastAsia"/>
          <w:sz w:val="24"/>
        </w:rPr>
        <w:t>○○</w:t>
      </w:r>
      <w:r w:rsidR="002363B5">
        <w:rPr>
          <w:rFonts w:hint="eastAsia"/>
          <w:sz w:val="24"/>
        </w:rPr>
        <w:t xml:space="preserve">町役場　</w:t>
      </w:r>
      <w:r w:rsidR="002363B5" w:rsidRPr="002363B5">
        <w:rPr>
          <w:rFonts w:hint="eastAsia"/>
          <w:sz w:val="24"/>
        </w:rPr>
        <w:t>産業観光課　産業係</w:t>
      </w:r>
      <w:r w:rsidR="002363B5">
        <w:rPr>
          <w:rFonts w:hint="eastAsia"/>
          <w:sz w:val="24"/>
        </w:rPr>
        <w:t xml:space="preserve">　</w:t>
      </w:r>
      <w:r w:rsidR="00F20506">
        <w:rPr>
          <w:sz w:val="24"/>
        </w:rPr>
        <w:t>04996-2-</w:t>
      </w:r>
      <w:r w:rsidR="00F20506">
        <w:rPr>
          <w:rFonts w:hint="eastAsia"/>
          <w:sz w:val="24"/>
        </w:rPr>
        <w:t>****</w:t>
      </w:r>
    </w:p>
    <w:p w:rsidR="002363B5" w:rsidRPr="000456A6" w:rsidRDefault="007E7273" w:rsidP="005323EB">
      <w:pPr>
        <w:snapToGrid w:val="0"/>
        <w:ind w:leftChars="200" w:left="420"/>
        <w:rPr>
          <w:sz w:val="24"/>
        </w:rPr>
      </w:pPr>
      <w:r>
        <w:rPr>
          <w:rFonts w:hint="eastAsia"/>
          <w:sz w:val="24"/>
        </w:rPr>
        <w:t xml:space="preserve">一般社団法人東京都農業会議　</w:t>
      </w:r>
      <w:r>
        <w:rPr>
          <w:rFonts w:hint="eastAsia"/>
          <w:sz w:val="24"/>
        </w:rPr>
        <w:t>03</w:t>
      </w:r>
      <w:r w:rsidR="002363B5">
        <w:rPr>
          <w:rFonts w:hint="eastAsia"/>
          <w:sz w:val="24"/>
        </w:rPr>
        <w:t>-</w:t>
      </w:r>
      <w:r>
        <w:rPr>
          <w:rFonts w:hint="eastAsia"/>
          <w:sz w:val="24"/>
        </w:rPr>
        <w:t>3370</w:t>
      </w:r>
      <w:r w:rsidR="002363B5">
        <w:rPr>
          <w:rFonts w:hint="eastAsia"/>
          <w:sz w:val="24"/>
        </w:rPr>
        <w:t>-</w:t>
      </w:r>
      <w:r>
        <w:rPr>
          <w:rFonts w:hint="eastAsia"/>
          <w:sz w:val="24"/>
        </w:rPr>
        <w:t>7146</w:t>
      </w:r>
    </w:p>
    <w:sectPr w:rsidR="002363B5" w:rsidRPr="000456A6" w:rsidSect="00674F25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C9"/>
    <w:rsid w:val="000456A6"/>
    <w:rsid w:val="001B3566"/>
    <w:rsid w:val="00213BA3"/>
    <w:rsid w:val="002363B5"/>
    <w:rsid w:val="00327FF5"/>
    <w:rsid w:val="005323EB"/>
    <w:rsid w:val="00573D09"/>
    <w:rsid w:val="00674F25"/>
    <w:rsid w:val="006C3CE3"/>
    <w:rsid w:val="007D4F04"/>
    <w:rsid w:val="007E7273"/>
    <w:rsid w:val="00842B91"/>
    <w:rsid w:val="008817C9"/>
    <w:rsid w:val="009144FB"/>
    <w:rsid w:val="0092095B"/>
    <w:rsid w:val="009C5096"/>
    <w:rsid w:val="00BE72C9"/>
    <w:rsid w:val="00C4570E"/>
    <w:rsid w:val="00CE14CE"/>
    <w:rsid w:val="00D05644"/>
    <w:rsid w:val="00F20506"/>
    <w:rsid w:val="00FA714E"/>
    <w:rsid w:val="00FC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東京都農林水産振興財団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Admin_Tdfaff</dc:creator>
  <cp:lastModifiedBy>itaya</cp:lastModifiedBy>
  <cp:revision>20</cp:revision>
  <cp:lastPrinted>2019-05-21T02:49:00Z</cp:lastPrinted>
  <dcterms:created xsi:type="dcterms:W3CDTF">2016-02-26T10:45:00Z</dcterms:created>
  <dcterms:modified xsi:type="dcterms:W3CDTF">2019-05-21T02:50:00Z</dcterms:modified>
</cp:coreProperties>
</file>